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C0264" w14:textId="517C26BB" w:rsidR="00E856EB" w:rsidRPr="006866B2" w:rsidRDefault="0094699E" w:rsidP="00E856EB">
      <w:pPr>
        <w:ind w:left="709" w:hanging="993"/>
        <w:jc w:val="center"/>
        <w:rPr>
          <w:rFonts w:ascii="Trebuchet MS" w:hAnsi="Trebuchet MS"/>
          <w:b/>
          <w:sz w:val="18"/>
          <w:szCs w:val="18"/>
        </w:rPr>
      </w:pPr>
      <w:r>
        <w:rPr>
          <w:rFonts w:ascii="Trebuchet MS" w:hAnsi="Trebuchet MS"/>
          <w:b/>
          <w:bCs/>
          <w:sz w:val="20"/>
          <w:szCs w:val="20"/>
        </w:rPr>
        <w:t>Techninė specifikacija</w:t>
      </w:r>
    </w:p>
    <w:p w14:paraId="6D5482E7" w14:textId="5A2A1F52" w:rsidR="00E856EB" w:rsidRPr="009F4B65" w:rsidRDefault="00E856EB" w:rsidP="00E856EB">
      <w:pPr>
        <w:ind w:left="709" w:hanging="993"/>
        <w:jc w:val="center"/>
        <w:rPr>
          <w:rFonts w:ascii="Trebuchet MS" w:eastAsia="Times New Roman" w:hAnsi="Trebuchet MS" w:cs="Calibri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DUOMENŲ TINKLO VALDYMO SISTEMA</w:t>
      </w:r>
    </w:p>
    <w:p w14:paraId="5E2ECA2F" w14:textId="77777777" w:rsidR="00E856EB" w:rsidRPr="009F4B65" w:rsidRDefault="00E856EB" w:rsidP="00E856EB">
      <w:pPr>
        <w:jc w:val="center"/>
        <w:rPr>
          <w:rFonts w:ascii="Trebuchet MS" w:hAnsi="Trebuchet MS"/>
          <w:b/>
          <w:sz w:val="20"/>
          <w:szCs w:val="20"/>
        </w:rPr>
      </w:pPr>
    </w:p>
    <w:p w14:paraId="440F4710" w14:textId="77777777" w:rsidR="00E856EB" w:rsidRPr="009F4B65" w:rsidRDefault="00E856EB" w:rsidP="00E856EB">
      <w:pPr>
        <w:jc w:val="both"/>
        <w:rPr>
          <w:rFonts w:ascii="Trebuchet MS" w:hAnsi="Trebuchet MS"/>
          <w:b/>
          <w:sz w:val="20"/>
          <w:szCs w:val="20"/>
        </w:rPr>
      </w:pPr>
    </w:p>
    <w:p w14:paraId="1926106C" w14:textId="77777777" w:rsidR="00E856EB" w:rsidRPr="009F4B65" w:rsidRDefault="00E856EB" w:rsidP="00E856EB">
      <w:pPr>
        <w:numPr>
          <w:ilvl w:val="0"/>
          <w:numId w:val="1"/>
        </w:numPr>
        <w:spacing w:after="200" w:line="276" w:lineRule="auto"/>
        <w:ind w:left="567" w:hanging="425"/>
        <w:contextualSpacing/>
        <w:jc w:val="both"/>
        <w:rPr>
          <w:rFonts w:ascii="Trebuchet MS" w:eastAsia="Calibri" w:hAnsi="Trebuchet MS" w:cs="Arial"/>
          <w:b/>
          <w:sz w:val="20"/>
          <w:szCs w:val="20"/>
        </w:rPr>
      </w:pPr>
      <w:r w:rsidRPr="009F4B65">
        <w:rPr>
          <w:rFonts w:ascii="Trebuchet MS" w:hAnsi="Trebuchet MS" w:cs="Arial"/>
          <w:b/>
          <w:sz w:val="20"/>
          <w:szCs w:val="20"/>
        </w:rPr>
        <w:t>Bendrieji reikalavimai.</w:t>
      </w:r>
    </w:p>
    <w:p w14:paraId="6450D061" w14:textId="091F685C" w:rsidR="00E856EB" w:rsidRDefault="00E856EB" w:rsidP="00E856EB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Trebuchet MS" w:eastAsia="Calibri" w:hAnsi="Trebuchet MS" w:cs="Arial"/>
          <w:sz w:val="20"/>
          <w:szCs w:val="20"/>
        </w:rPr>
      </w:pPr>
      <w:r w:rsidRPr="009F4B65">
        <w:rPr>
          <w:rFonts w:ascii="Trebuchet MS" w:eastAsia="Calibri" w:hAnsi="Trebuchet MS" w:cs="Arial"/>
          <w:sz w:val="20"/>
          <w:szCs w:val="20"/>
        </w:rPr>
        <w:t>Perkam</w:t>
      </w:r>
      <w:r>
        <w:rPr>
          <w:rFonts w:ascii="Trebuchet MS" w:eastAsia="Calibri" w:hAnsi="Trebuchet MS" w:cs="Arial"/>
          <w:sz w:val="20"/>
          <w:szCs w:val="20"/>
        </w:rPr>
        <w:t xml:space="preserve">a </w:t>
      </w:r>
      <w:r w:rsidRPr="006C2C01">
        <w:rPr>
          <w:rFonts w:ascii="Trebuchet MS" w:hAnsi="Trebuchet MS"/>
          <w:sz w:val="20"/>
          <w:szCs w:val="20"/>
        </w:rPr>
        <w:t xml:space="preserve">duomenų </w:t>
      </w:r>
      <w:r>
        <w:rPr>
          <w:rFonts w:ascii="Trebuchet MS" w:hAnsi="Trebuchet MS"/>
          <w:sz w:val="20"/>
          <w:szCs w:val="20"/>
        </w:rPr>
        <w:t>tinklo valdymo sistema</w:t>
      </w:r>
      <w:r w:rsidRPr="006C2C01">
        <w:rPr>
          <w:rFonts w:ascii="Trebuchet MS" w:hAnsi="Trebuchet MS"/>
          <w:bCs/>
          <w:sz w:val="20"/>
          <w:szCs w:val="20"/>
        </w:rPr>
        <w:t xml:space="preserve"> (toliau </w:t>
      </w:r>
      <w:r>
        <w:rPr>
          <w:rFonts w:ascii="Trebuchet MS" w:hAnsi="Trebuchet MS"/>
          <w:bCs/>
          <w:sz w:val="20"/>
          <w:szCs w:val="20"/>
        </w:rPr>
        <w:t xml:space="preserve">- </w:t>
      </w:r>
      <w:r w:rsidRPr="00DE5021">
        <w:rPr>
          <w:rFonts w:ascii="Trebuchet MS" w:hAnsi="Trebuchet MS"/>
          <w:b/>
          <w:sz w:val="20"/>
          <w:szCs w:val="20"/>
        </w:rPr>
        <w:t>Prekės</w:t>
      </w:r>
      <w:r w:rsidRPr="006C2C01">
        <w:rPr>
          <w:rFonts w:ascii="Trebuchet MS" w:hAnsi="Trebuchet MS"/>
          <w:bCs/>
          <w:sz w:val="20"/>
          <w:szCs w:val="20"/>
        </w:rPr>
        <w:t>),</w:t>
      </w:r>
      <w:r w:rsidRPr="009F4B65">
        <w:rPr>
          <w:rFonts w:ascii="Trebuchet MS" w:hAnsi="Trebuchet MS"/>
          <w:sz w:val="20"/>
          <w:szCs w:val="20"/>
        </w:rPr>
        <w:t xml:space="preserve"> kurių </w:t>
      </w:r>
      <w:r w:rsidRPr="009F4B65">
        <w:rPr>
          <w:rFonts w:ascii="Trebuchet MS" w:eastAsia="Calibri" w:hAnsi="Trebuchet MS" w:cs="Arial"/>
          <w:sz w:val="20"/>
          <w:szCs w:val="20"/>
        </w:rPr>
        <w:t xml:space="preserve">reikalaujami parametrai </w:t>
      </w:r>
      <w:r>
        <w:rPr>
          <w:rFonts w:ascii="Trebuchet MS" w:eastAsia="Calibri" w:hAnsi="Trebuchet MS" w:cs="Arial"/>
          <w:sz w:val="20"/>
          <w:szCs w:val="20"/>
        </w:rPr>
        <w:t xml:space="preserve">ir komplektuojančios dalys </w:t>
      </w:r>
      <w:r w:rsidRPr="009F4B65">
        <w:rPr>
          <w:rFonts w:ascii="Trebuchet MS" w:eastAsia="Calibri" w:hAnsi="Trebuchet MS" w:cs="Arial"/>
          <w:sz w:val="20"/>
          <w:szCs w:val="20"/>
        </w:rPr>
        <w:t>nurodyt</w:t>
      </w:r>
      <w:r>
        <w:rPr>
          <w:rFonts w:ascii="Trebuchet MS" w:eastAsia="Calibri" w:hAnsi="Trebuchet MS" w:cs="Arial"/>
          <w:sz w:val="20"/>
          <w:szCs w:val="20"/>
        </w:rPr>
        <w:t>os šios techninės specifikacijos  1 priedo</w:t>
      </w:r>
      <w:r w:rsidRPr="009F4B65">
        <w:rPr>
          <w:rFonts w:ascii="Trebuchet MS" w:eastAsia="Calibri" w:hAnsi="Trebuchet MS" w:cs="Arial"/>
          <w:sz w:val="20"/>
          <w:szCs w:val="20"/>
        </w:rPr>
        <w:t xml:space="preserve"> 1 lentelė</w:t>
      </w:r>
      <w:r w:rsidR="00415E2D">
        <w:rPr>
          <w:rFonts w:ascii="Trebuchet MS" w:eastAsia="Calibri" w:hAnsi="Trebuchet MS" w:cs="Arial"/>
          <w:sz w:val="20"/>
          <w:szCs w:val="20"/>
        </w:rPr>
        <w:t>je</w:t>
      </w:r>
      <w:r>
        <w:rPr>
          <w:rFonts w:ascii="Trebuchet MS" w:eastAsia="Calibri" w:hAnsi="Trebuchet MS" w:cs="Arial"/>
          <w:sz w:val="20"/>
          <w:szCs w:val="20"/>
        </w:rPr>
        <w:t>.</w:t>
      </w:r>
    </w:p>
    <w:p w14:paraId="456CF973" w14:textId="77777777" w:rsidR="00E856EB" w:rsidRDefault="00E856EB" w:rsidP="00E856EB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Trebuchet MS" w:eastAsia="Calibri" w:hAnsi="Trebuchet MS" w:cs="Arial"/>
          <w:sz w:val="20"/>
          <w:szCs w:val="20"/>
        </w:rPr>
      </w:pPr>
      <w:r w:rsidRPr="009F4B65">
        <w:rPr>
          <w:rFonts w:ascii="Trebuchet MS" w:eastAsia="Calibri" w:hAnsi="Trebuchet MS" w:cs="Arial"/>
          <w:sz w:val="20"/>
          <w:szCs w:val="20"/>
        </w:rPr>
        <w:t>Turi būti pateiktos visos licencijos užtikrinančios reikalaujamą funkcionalumo veikimą.</w:t>
      </w:r>
    </w:p>
    <w:p w14:paraId="00AA9569" w14:textId="77777777" w:rsidR="00E856EB" w:rsidRDefault="00E856EB" w:rsidP="00E856EB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Trebuchet MS" w:eastAsia="Calibri" w:hAnsi="Trebuchet MS" w:cs="Arial"/>
          <w:sz w:val="20"/>
          <w:szCs w:val="20"/>
        </w:rPr>
      </w:pPr>
      <w:r w:rsidRPr="00DE5021">
        <w:rPr>
          <w:rFonts w:ascii="Trebuchet MS" w:eastAsia="Calibri" w:hAnsi="Trebuchet MS" w:cs="Arial"/>
          <w:b/>
          <w:bCs/>
          <w:sz w:val="20"/>
          <w:szCs w:val="20"/>
        </w:rPr>
        <w:t>Prekės</w:t>
      </w:r>
      <w:r w:rsidRPr="00E069A7">
        <w:rPr>
          <w:rFonts w:ascii="Trebuchet MS" w:eastAsia="Calibri" w:hAnsi="Trebuchet MS" w:cs="Arial"/>
          <w:sz w:val="20"/>
          <w:szCs w:val="20"/>
        </w:rPr>
        <w:t xml:space="preserve"> turi būti registruotos Gamintojo sistemoje Pirkėjo  (Litgrid AB) vardu, pateikiant gamintojo arba įgalioto atstovo registravimo deklaraciją.</w:t>
      </w:r>
    </w:p>
    <w:p w14:paraId="672B0216" w14:textId="7C6E1DBA" w:rsidR="00E856EB" w:rsidRDefault="00E856EB" w:rsidP="00E856EB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Trebuchet MS" w:eastAsia="Calibri" w:hAnsi="Trebuchet MS" w:cs="Arial"/>
          <w:sz w:val="20"/>
          <w:szCs w:val="20"/>
        </w:rPr>
      </w:pPr>
      <w:r w:rsidRPr="00DE5021">
        <w:rPr>
          <w:rFonts w:ascii="Trebuchet MS" w:eastAsia="Calibri" w:hAnsi="Trebuchet MS" w:cs="Arial"/>
          <w:b/>
          <w:bCs/>
          <w:sz w:val="20"/>
          <w:szCs w:val="20"/>
        </w:rPr>
        <w:t>Prekės</w:t>
      </w:r>
      <w:r w:rsidRPr="002E05EB">
        <w:rPr>
          <w:rFonts w:ascii="Trebuchet MS" w:eastAsia="Calibri" w:hAnsi="Trebuchet MS" w:cs="Arial"/>
          <w:sz w:val="20"/>
          <w:szCs w:val="20"/>
        </w:rPr>
        <w:t xml:space="preserve"> turės būti p</w:t>
      </w:r>
      <w:r w:rsidR="00415E2D">
        <w:rPr>
          <w:rFonts w:ascii="Trebuchet MS" w:eastAsia="Calibri" w:hAnsi="Trebuchet MS" w:cs="Arial"/>
          <w:sz w:val="20"/>
          <w:szCs w:val="20"/>
        </w:rPr>
        <w:t>ateiktos</w:t>
      </w:r>
      <w:r w:rsidRPr="002E05EB">
        <w:rPr>
          <w:rFonts w:ascii="Trebuchet MS" w:eastAsia="Calibri" w:hAnsi="Trebuchet MS" w:cs="Arial"/>
          <w:sz w:val="20"/>
          <w:szCs w:val="20"/>
        </w:rPr>
        <w:t xml:space="preserve"> Perkančiajam subjektui </w:t>
      </w:r>
      <w:r>
        <w:rPr>
          <w:rFonts w:ascii="Trebuchet MS" w:eastAsia="Calibri" w:hAnsi="Trebuchet MS" w:cs="Arial"/>
          <w:sz w:val="20"/>
          <w:szCs w:val="20"/>
        </w:rPr>
        <w:t>preliminariai</w:t>
      </w:r>
      <w:r w:rsidRPr="002E05EB">
        <w:rPr>
          <w:rFonts w:ascii="Trebuchet MS" w:eastAsia="Calibri" w:hAnsi="Trebuchet MS" w:cs="Arial"/>
          <w:sz w:val="20"/>
          <w:szCs w:val="20"/>
        </w:rPr>
        <w:t xml:space="preserve"> per </w:t>
      </w:r>
      <w:r>
        <w:rPr>
          <w:rFonts w:ascii="Trebuchet MS" w:eastAsia="Calibri" w:hAnsi="Trebuchet MS" w:cs="Arial"/>
          <w:sz w:val="20"/>
          <w:szCs w:val="20"/>
        </w:rPr>
        <w:t>8</w:t>
      </w:r>
      <w:r w:rsidRPr="002E05EB">
        <w:rPr>
          <w:rFonts w:ascii="Trebuchet MS" w:eastAsia="Calibri" w:hAnsi="Trebuchet MS" w:cs="Arial"/>
          <w:sz w:val="20"/>
          <w:szCs w:val="20"/>
        </w:rPr>
        <w:t xml:space="preserve"> savai</w:t>
      </w:r>
      <w:r>
        <w:rPr>
          <w:rFonts w:ascii="Trebuchet MS" w:eastAsia="Calibri" w:hAnsi="Trebuchet MS" w:cs="Arial"/>
          <w:sz w:val="20"/>
          <w:szCs w:val="20"/>
        </w:rPr>
        <w:t>tes</w:t>
      </w:r>
      <w:r w:rsidRPr="002E05EB">
        <w:rPr>
          <w:rFonts w:ascii="Trebuchet MS" w:eastAsia="Calibri" w:hAnsi="Trebuchet MS" w:cs="Arial"/>
          <w:sz w:val="20"/>
          <w:szCs w:val="20"/>
        </w:rPr>
        <w:t xml:space="preserve"> nuo sutarties įsigaliojimo dienos</w:t>
      </w:r>
      <w:r w:rsidR="00415E2D">
        <w:rPr>
          <w:rFonts w:ascii="Trebuchet MS" w:eastAsia="Calibri" w:hAnsi="Trebuchet MS" w:cs="Arial"/>
          <w:sz w:val="20"/>
          <w:szCs w:val="20"/>
        </w:rPr>
        <w:t xml:space="preserve">. </w:t>
      </w:r>
    </w:p>
    <w:p w14:paraId="19B7A107" w14:textId="77777777" w:rsidR="00E856EB" w:rsidRPr="009F4B65" w:rsidRDefault="00E856EB" w:rsidP="00E856EB">
      <w:pPr>
        <w:spacing w:line="276" w:lineRule="auto"/>
        <w:ind w:left="1080"/>
        <w:contextualSpacing/>
        <w:jc w:val="both"/>
        <w:rPr>
          <w:rFonts w:ascii="Trebuchet MS" w:eastAsia="Calibri" w:hAnsi="Trebuchet MS" w:cs="Arial"/>
          <w:sz w:val="20"/>
          <w:szCs w:val="20"/>
        </w:rPr>
      </w:pPr>
    </w:p>
    <w:p w14:paraId="6821895C" w14:textId="6D6C3EE1" w:rsidR="00E856EB" w:rsidRPr="00254F02" w:rsidRDefault="00E856EB" w:rsidP="00254F02">
      <w:pPr>
        <w:pStyle w:val="ListParagraph"/>
        <w:numPr>
          <w:ilvl w:val="0"/>
          <w:numId w:val="1"/>
        </w:numPr>
        <w:spacing w:after="200" w:line="276" w:lineRule="auto"/>
        <w:ind w:left="567" w:hanging="425"/>
        <w:jc w:val="both"/>
        <w:rPr>
          <w:rFonts w:ascii="Trebuchet MS" w:hAnsi="Trebuchet MS" w:cs="Arial"/>
          <w:sz w:val="20"/>
          <w:szCs w:val="20"/>
        </w:rPr>
      </w:pPr>
      <w:r w:rsidRPr="009F4B65">
        <w:rPr>
          <w:rFonts w:ascii="Trebuchet MS" w:hAnsi="Trebuchet MS" w:cs="Arial"/>
          <w:sz w:val="20"/>
          <w:szCs w:val="20"/>
        </w:rPr>
        <w:t xml:space="preserve">Tiekėjas, teikdamas pasiūlymą, privalo užpildyti stulpelį „Atitikimas reikalavimams“, </w:t>
      </w:r>
      <w:r w:rsidRPr="00F31BB8">
        <w:rPr>
          <w:rFonts w:ascii="Trebuchet MS" w:hAnsi="Trebuchet MS" w:cs="Arial"/>
          <w:bCs/>
          <w:sz w:val="20"/>
          <w:szCs w:val="20"/>
        </w:rPr>
        <w:t>įrašant jame siūlomų prekių konkretų parametro dydį/reikšmę, vykdomą funkciją, išpildymą ar savybę, ir pažymint pasiūlymo puslapį ar kitokią nuorodą,</w:t>
      </w:r>
      <w:r w:rsidRPr="009F4B65">
        <w:rPr>
          <w:rFonts w:ascii="Trebuchet MS" w:hAnsi="Trebuchet MS" w:cs="Arial"/>
          <w:sz w:val="20"/>
          <w:szCs w:val="20"/>
        </w:rPr>
        <w:t xml:space="preserve"> kur pateiktuose prekių aprašymuose ar kitoje techninėje dokumentacijoje yra nurodytas šis parametras, vykdoma funkcija, išpildymas ar savybė, patvirtinantys siūlomų prekių atitikimą techninės specifikacijos reikalavimams</w:t>
      </w:r>
      <w:r>
        <w:rPr>
          <w:rFonts w:ascii="Trebuchet MS" w:hAnsi="Trebuchet MS" w:cs="Arial"/>
          <w:sz w:val="20"/>
          <w:szCs w:val="20"/>
        </w:rPr>
        <w:t>.</w:t>
      </w:r>
    </w:p>
    <w:p w14:paraId="738F430B" w14:textId="77777777" w:rsidR="00E856EB" w:rsidRPr="00254F02" w:rsidRDefault="00E856EB" w:rsidP="00E856EB">
      <w:pPr>
        <w:jc w:val="both"/>
        <w:rPr>
          <w:rFonts w:ascii="Trebuchet MS" w:eastAsia="Times New Roman" w:hAnsi="Trebuchet MS" w:cs="Calibri"/>
          <w:sz w:val="20"/>
          <w:szCs w:val="20"/>
        </w:rPr>
      </w:pPr>
    </w:p>
    <w:p w14:paraId="5A0C01EB" w14:textId="77777777" w:rsidR="00E856EB" w:rsidRPr="00254F02" w:rsidRDefault="00E856EB" w:rsidP="00E856EB">
      <w:pPr>
        <w:jc w:val="both"/>
        <w:rPr>
          <w:rFonts w:ascii="Trebuchet MS" w:eastAsia="Times New Roman" w:hAnsi="Trebuchet MS" w:cs="Calibri"/>
          <w:sz w:val="20"/>
          <w:szCs w:val="20"/>
        </w:rPr>
      </w:pPr>
    </w:p>
    <w:p w14:paraId="19B27734" w14:textId="77777777" w:rsidR="00E856EB" w:rsidRPr="00254F02" w:rsidRDefault="00E856EB" w:rsidP="00254F02">
      <w:pPr>
        <w:jc w:val="center"/>
        <w:rPr>
          <w:rFonts w:ascii="Trebuchet MS" w:eastAsia="Times New Roman" w:hAnsi="Trebuchet MS" w:cs="Calibri"/>
          <w:b/>
          <w:bCs/>
          <w:sz w:val="20"/>
          <w:szCs w:val="20"/>
        </w:rPr>
      </w:pPr>
    </w:p>
    <w:p w14:paraId="6E93CFC4" w14:textId="77777777" w:rsidR="00E856EB" w:rsidRPr="00254F02" w:rsidRDefault="00E856EB" w:rsidP="00E856EB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rebuchet MS" w:hAnsi="Trebuchet MS"/>
          <w:b/>
          <w:sz w:val="20"/>
          <w:szCs w:val="20"/>
        </w:rPr>
      </w:pPr>
      <w:r w:rsidRPr="00254F02">
        <w:rPr>
          <w:rFonts w:ascii="Trebuchet MS" w:hAnsi="Trebuchet MS"/>
          <w:b/>
          <w:sz w:val="20"/>
          <w:szCs w:val="20"/>
        </w:rPr>
        <w:t>Priedai:</w:t>
      </w:r>
    </w:p>
    <w:p w14:paraId="37969627" w14:textId="3D78A65F" w:rsidR="00E856EB" w:rsidRPr="00254F02" w:rsidRDefault="00E856EB" w:rsidP="00E856EB">
      <w:pPr>
        <w:pStyle w:val="ListParagraph"/>
        <w:spacing w:line="360" w:lineRule="auto"/>
        <w:ind w:left="1224"/>
        <w:jc w:val="both"/>
        <w:rPr>
          <w:rFonts w:ascii="Trebuchet MS" w:hAnsi="Trebuchet MS"/>
          <w:sz w:val="20"/>
          <w:szCs w:val="20"/>
        </w:rPr>
      </w:pPr>
      <w:r w:rsidRPr="00254F02">
        <w:rPr>
          <w:rFonts w:ascii="Trebuchet MS" w:hAnsi="Trebuchet MS"/>
          <w:sz w:val="20"/>
          <w:szCs w:val="20"/>
        </w:rPr>
        <w:t xml:space="preserve">1 priedas. </w:t>
      </w:r>
      <w:r w:rsidRPr="00254F02">
        <w:rPr>
          <w:sz w:val="20"/>
          <w:szCs w:val="20"/>
        </w:rPr>
        <w:t xml:space="preserve"> </w:t>
      </w:r>
      <w:r w:rsidRPr="00254F02">
        <w:rPr>
          <w:rFonts w:ascii="Trebuchet MS" w:hAnsi="Trebuchet MS"/>
          <w:sz w:val="20"/>
          <w:szCs w:val="20"/>
        </w:rPr>
        <w:tab/>
        <w:t xml:space="preserve">Duomenų </w:t>
      </w:r>
      <w:r w:rsidR="00415E2D" w:rsidRPr="00254F02">
        <w:rPr>
          <w:rFonts w:ascii="Trebuchet MS" w:hAnsi="Trebuchet MS"/>
          <w:sz w:val="20"/>
          <w:szCs w:val="20"/>
        </w:rPr>
        <w:t>tinklo valdymo sistemos</w:t>
      </w:r>
      <w:r w:rsidRPr="00254F02">
        <w:rPr>
          <w:rFonts w:ascii="Trebuchet MS" w:hAnsi="Trebuchet MS"/>
          <w:sz w:val="20"/>
          <w:szCs w:val="20"/>
        </w:rPr>
        <w:t xml:space="preserve"> techniniai reikalavimai ir parametrai  (konfidencialu)*</w:t>
      </w:r>
    </w:p>
    <w:p w14:paraId="270B2B10" w14:textId="77777777" w:rsidR="00E856EB" w:rsidRPr="00254F02" w:rsidRDefault="00E856EB" w:rsidP="00E856EB">
      <w:pPr>
        <w:pStyle w:val="ListParagraph"/>
        <w:spacing w:line="360" w:lineRule="auto"/>
        <w:ind w:left="1224"/>
        <w:jc w:val="both"/>
        <w:rPr>
          <w:rFonts w:ascii="Trebuchet MS" w:hAnsi="Trebuchet MS"/>
          <w:sz w:val="20"/>
          <w:szCs w:val="20"/>
        </w:rPr>
      </w:pPr>
      <w:r w:rsidRPr="00254F02">
        <w:rPr>
          <w:rFonts w:ascii="Trebuchet MS" w:hAnsi="Trebuchet MS"/>
          <w:sz w:val="20"/>
          <w:szCs w:val="20"/>
        </w:rPr>
        <w:t>* Tiekėjai, norėdami susipažinti su 1 priedu, turi kreiptis į Perkantįjį subjektą ir pasirašyti konfidencialumo įsipareigojimą.</w:t>
      </w:r>
    </w:p>
    <w:p w14:paraId="727FD6EE" w14:textId="77777777" w:rsidR="00E856EB" w:rsidRPr="00254F02" w:rsidRDefault="00E856EB" w:rsidP="00E856EB">
      <w:pPr>
        <w:ind w:left="709" w:firstLine="11"/>
        <w:rPr>
          <w:sz w:val="20"/>
          <w:szCs w:val="20"/>
        </w:rPr>
      </w:pPr>
    </w:p>
    <w:p w14:paraId="5BE6933D" w14:textId="77777777" w:rsidR="00E856EB" w:rsidRPr="00254F02" w:rsidRDefault="00E856EB">
      <w:pPr>
        <w:rPr>
          <w:sz w:val="20"/>
          <w:szCs w:val="20"/>
        </w:rPr>
      </w:pPr>
    </w:p>
    <w:sectPr w:rsidR="00E856EB" w:rsidRPr="00254F02" w:rsidSect="00E856EB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91E86" w14:textId="77777777" w:rsidR="00E856EB" w:rsidRDefault="00E856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1377314"/>
      <w:docPartObj>
        <w:docPartGallery w:val="Page Numbers (Bottom of Page)"/>
        <w:docPartUnique/>
      </w:docPartObj>
    </w:sdtPr>
    <w:sdtContent>
      <w:p w14:paraId="4A0113D2" w14:textId="77777777" w:rsidR="00E856EB" w:rsidRDefault="00E856E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624EA3" w14:textId="77777777" w:rsidR="00E856EB" w:rsidRDefault="00E856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E9B91" w14:textId="77777777" w:rsidR="00E856EB" w:rsidRDefault="00E856EB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6BA9" w14:textId="77777777" w:rsidR="00E856EB" w:rsidRDefault="00E856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2A7D8" w14:textId="77777777" w:rsidR="00E856EB" w:rsidRDefault="00E856EB" w:rsidP="005F27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479E" w14:textId="77777777" w:rsidR="00E856EB" w:rsidRDefault="00E856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F57B6"/>
    <w:multiLevelType w:val="hybridMultilevel"/>
    <w:tmpl w:val="C28061A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AE4AF1"/>
    <w:multiLevelType w:val="multilevel"/>
    <w:tmpl w:val="6442C696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782726117">
    <w:abstractNumId w:val="1"/>
  </w:num>
  <w:num w:numId="2" w16cid:durableId="1489206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6EB"/>
    <w:rsid w:val="00254F02"/>
    <w:rsid w:val="00415E2D"/>
    <w:rsid w:val="0094699E"/>
    <w:rsid w:val="00B55C74"/>
    <w:rsid w:val="00E8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266DA"/>
  <w15:chartTrackingRefBased/>
  <w15:docId w15:val="{5BBC97A6-D31F-44EE-980E-E0123E73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6EB"/>
    <w:pPr>
      <w:spacing w:after="0" w:line="240" w:lineRule="auto"/>
    </w:pPr>
    <w:rPr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6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56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56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56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56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56E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56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56E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56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56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56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56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56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56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56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56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56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56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56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56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56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56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56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56EB"/>
    <w:rPr>
      <w:i/>
      <w:iCs/>
      <w:color w:val="404040" w:themeColor="text1" w:themeTint="BF"/>
    </w:rPr>
  </w:style>
  <w:style w:type="paragraph" w:styleId="ListParagraph">
    <w:name w:val="List Paragraph"/>
    <w:aliases w:val="Bullet EY,List Paragraph2"/>
    <w:basedOn w:val="Normal"/>
    <w:link w:val="ListParagraphChar"/>
    <w:qFormat/>
    <w:rsid w:val="00E856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56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56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56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56E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E856EB"/>
    <w:pPr>
      <w:tabs>
        <w:tab w:val="center" w:pos="4819"/>
        <w:tab w:val="right" w:pos="9638"/>
      </w:tabs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rsid w:val="00E856EB"/>
    <w:rPr>
      <w:rFonts w:ascii="Times New Roman" w:eastAsia="Times New Roman" w:hAnsi="Times New Roman" w:cs="Times New Roman"/>
      <w:kern w:val="0"/>
      <w:lang w:val="lt-LT" w:eastAsia="lt-LT"/>
      <w14:ligatures w14:val="none"/>
    </w:rPr>
  </w:style>
  <w:style w:type="character" w:customStyle="1" w:styleId="ListParagraphChar">
    <w:name w:val="List Paragraph Char"/>
    <w:aliases w:val="Bullet EY Char,List Paragraph2 Char"/>
    <w:link w:val="ListParagraph"/>
    <w:locked/>
    <w:rsid w:val="00E856EB"/>
  </w:style>
  <w:style w:type="paragraph" w:styleId="Footer">
    <w:name w:val="footer"/>
    <w:basedOn w:val="Normal"/>
    <w:link w:val="FooterChar"/>
    <w:uiPriority w:val="99"/>
    <w:unhideWhenUsed/>
    <w:rsid w:val="00E856EB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56EB"/>
    <w:rPr>
      <w:kern w:val="0"/>
      <w:sz w:val="22"/>
      <w:szCs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Narvoiš</dc:creator>
  <cp:keywords/>
  <dc:description/>
  <cp:lastModifiedBy>Albert Narvoiš</cp:lastModifiedBy>
  <cp:revision>2</cp:revision>
  <dcterms:created xsi:type="dcterms:W3CDTF">2026-04-29T12:23:00Z</dcterms:created>
  <dcterms:modified xsi:type="dcterms:W3CDTF">2026-04-29T12:47:00Z</dcterms:modified>
</cp:coreProperties>
</file>